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6DFD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o-MD"/>
          <w14:ligatures w14:val="none"/>
        </w:rPr>
        <w:t>BANCA NAŢIONALĂ A MOLDOVEI</w:t>
      </w:r>
    </w:p>
    <w:p w14:paraId="69FC667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2F4B29D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H O T Ă R Î R E</w:t>
      </w:r>
    </w:p>
    <w:p w14:paraId="5074E569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cu privire la aprobarea Regulamentului privind eliberarea de către</w:t>
      </w:r>
    </w:p>
    <w:p w14:paraId="2F91C5B6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Banca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 Moldovei a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autorizaţiilor</w:t>
      </w:r>
      <w:proofErr w:type="spellEnd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pentru scoaterea</w:t>
      </w:r>
    </w:p>
    <w:p w14:paraId="065AA56C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mijloacelor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din Republica Moldova</w:t>
      </w:r>
    </w:p>
    <w:p w14:paraId="5E88CC97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 </w:t>
      </w:r>
    </w:p>
    <w:p w14:paraId="411DAB13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nr. 14  din  22.01.2009</w:t>
      </w:r>
    </w:p>
    <w:p w14:paraId="2A38D929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  <w:r w:rsidRPr="00255852">
        <w:rPr>
          <w:rFonts w:ascii="Times New Roman" w:eastAsia="Times New Roman" w:hAnsi="Times New Roman" w:cs="Times New Roman"/>
          <w:i/>
          <w:iCs/>
          <w:kern w:val="0"/>
          <w:sz w:val="22"/>
          <w:lang w:eastAsia="ro-MD"/>
          <w14:ligatures w14:val="none"/>
        </w:rPr>
        <w:t>(în vigoare 20.03.2009)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1EFCAE4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747743B" w14:textId="44906C10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Monitorul Oficial </w:t>
      </w:r>
      <w:r w:rsidR="00C50C92"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al Republicii Moldova, 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nr.57-58</w:t>
      </w:r>
      <w:r w:rsidR="00C50C92"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art.249 din 20.03.2009</w:t>
      </w:r>
    </w:p>
    <w:p w14:paraId="1B42C863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C0E4658" w14:textId="591F036D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2BF4F750" w14:textId="3E64AE4D" w:rsidR="00B87B62" w:rsidRPr="00255852" w:rsidRDefault="00B87B62" w:rsidP="00B87B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ÎNREGISTRAT:</w:t>
      </w:r>
    </w:p>
    <w:p w14:paraId="6FC090C6" w14:textId="77777777" w:rsidR="00B87B62" w:rsidRPr="00255852" w:rsidRDefault="00B87B62" w:rsidP="00B87B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Ministrul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justiţiei</w:t>
      </w:r>
      <w:proofErr w:type="spellEnd"/>
    </w:p>
    <w:p w14:paraId="497EFE88" w14:textId="77777777" w:rsidR="00B87B62" w:rsidRPr="00255852" w:rsidRDefault="00B87B62" w:rsidP="00B87B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al Republicii Moldova</w:t>
      </w:r>
    </w:p>
    <w:p w14:paraId="27F771F6" w14:textId="77777777" w:rsidR="00B87B62" w:rsidRPr="00255852" w:rsidRDefault="00B87B62" w:rsidP="00B87B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________ Vitalie PÎRLOG</w:t>
      </w:r>
    </w:p>
    <w:p w14:paraId="340324BD" w14:textId="5ADBB9F1" w:rsidR="00B87B62" w:rsidRPr="00255852" w:rsidRDefault="00B87B62" w:rsidP="00B87B6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nr.664 din 16 martie 2009</w:t>
      </w:r>
    </w:p>
    <w:p w14:paraId="55191077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77A53B7A" w14:textId="46E2AFB8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În temeiul art.51 din Legea nr.548/1995 cu privire la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</w:t>
      </w:r>
      <w:r w:rsidR="00571C73"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(republicată în Monitorul Oficial al Republicii Moldova, 2015, nr.297-300, art.544), cu modificările ulterioare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art.31 alin.(1), (2)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art.55 din Legea nr.62/2008 privind reglementarea valutară </w:t>
      </w:r>
      <w:r w:rsidR="00571C73"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(republicată în Monitorul Oficial al Republicii Moldova, 2016, nr.423-429, art.859), cu modificările ulterioare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Consiliul de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administraţie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 Băncii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</w:t>
      </w:r>
    </w:p>
    <w:p w14:paraId="18E7A8D7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HOTĂRĂŞTE:</w:t>
      </w:r>
    </w:p>
    <w:p w14:paraId="0D25530F" w14:textId="77777777" w:rsidR="00757A86" w:rsidRPr="00255852" w:rsidRDefault="00757A86" w:rsidP="00757A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[Clauza de adoptare modificată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0A44FAC7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[Clauza de adoptare modificată prin Hot.BNM nr.240 din 30.11.2023, în vigoare 20.12.2023]</w:t>
      </w:r>
    </w:p>
    <w:p w14:paraId="13556063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D5F835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 aprobă Regulamentul privind eliberarea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autorizaţiilor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 (se anexează).</w:t>
      </w:r>
    </w:p>
    <w:p w14:paraId="643F78F9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Instrucţiunea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transferarea /scoaterea din Republica Moldova 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către unele categorii de persoane fizice, aprobată prin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Hotărîrea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Consiliului de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administraţie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 Băncii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nr.184 din 13 iulie 2006 (Monitorul Oficial al Republicii Moldova, 2006, nr.116-119, art.426), cu modificările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completările ulterioare, se modifică după cum urmează:</w:t>
      </w:r>
    </w:p>
    <w:p w14:paraId="7210E1C3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1) În denumirea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textul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Instrucţiunii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(inclusiv în anexe), textul 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"/scoaterea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" (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cuvîntul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"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scoaterea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" fiind la cazul respectiv)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textul 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"/permisiunea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" (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cuvîntul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"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permisiunea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" fiind la cazul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numărul respectiv) se exclud;</w:t>
      </w:r>
    </w:p>
    <w:p w14:paraId="0CB1F8F8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2) La punctul 1.2, litera c) se exclude;</w:t>
      </w:r>
    </w:p>
    <w:p w14:paraId="22A8F0C7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3) Punctele 3.3 – 3.6 se exclud;</w:t>
      </w:r>
    </w:p>
    <w:p w14:paraId="4629BBF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4) La punctul 3.9, cuvintele "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în registre speciale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" se înlocuiesc cu cuvintele "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într-un registru special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";</w:t>
      </w:r>
    </w:p>
    <w:p w14:paraId="4A1DAD81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5) La punctul 4.1 litera c), textul "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 xml:space="preserve">sau cel valabil la data prezentării de către persoana fizică la Banca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 xml:space="preserve"> a Moldovei a cererii de eliberare a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 xml:space="preserve"> din Republica Moldova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" se exclude;</w:t>
      </w:r>
    </w:p>
    <w:p w14:paraId="6F960A79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6) În anexa nr.1 la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Instrucţiune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6A1CB146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la punctul 4 textul 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"/scoase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" se exclude;</w:t>
      </w:r>
    </w:p>
    <w:p w14:paraId="69C9CB3B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la punctul 5, textul </w:t>
      </w:r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 xml:space="preserve">"/la Banca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 xml:space="preserve"> a Moldovei a cererii de eliberare a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" se exclude.</w:t>
      </w:r>
    </w:p>
    <w:p w14:paraId="7D86797C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tbl>
      <w:tblPr>
        <w:tblW w:w="750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0"/>
        <w:gridCol w:w="1890"/>
      </w:tblGrid>
      <w:tr w:rsidR="00B87B62" w:rsidRPr="00255852" w14:paraId="43554276" w14:textId="77777777" w:rsidTr="00B87B62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F8F32" w14:textId="77777777" w:rsidR="00B87B62" w:rsidRPr="00255852" w:rsidRDefault="00B87B62" w:rsidP="00B8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PREŞEDINTELE CONSILIULUI DE ADMINISTRAŢIE</w:t>
            </w:r>
          </w:p>
        </w:tc>
      </w:tr>
      <w:tr w:rsidR="00B87B62" w:rsidRPr="00255852" w14:paraId="2F47C381" w14:textId="77777777" w:rsidTr="00B87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385C7" w14:textId="77777777" w:rsidR="00B87B62" w:rsidRPr="00255852" w:rsidRDefault="00B87B62" w:rsidP="00B8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AL BĂNCII NAŢIONALE A MOLDOVEI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00620" w14:textId="77777777" w:rsidR="00B87B62" w:rsidRPr="00255852" w:rsidRDefault="00B87B62" w:rsidP="00B8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Leonid TALMACI</w:t>
            </w:r>
          </w:p>
        </w:tc>
      </w:tr>
      <w:tr w:rsidR="00B87B62" w:rsidRPr="00255852" w14:paraId="005F99BD" w14:textId="77777777" w:rsidTr="00B87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40972" w14:textId="77777777" w:rsidR="00B87B62" w:rsidRPr="00255852" w:rsidRDefault="00B87B62" w:rsidP="00B8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br/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Chişinău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t>, 22 ianuarie 2009.</w:t>
            </w:r>
          </w:p>
        </w:tc>
        <w:tc>
          <w:tcPr>
            <w:tcW w:w="0" w:type="auto"/>
            <w:vAlign w:val="center"/>
            <w:hideMark/>
          </w:tcPr>
          <w:p w14:paraId="548B5598" w14:textId="77777777" w:rsidR="00B87B62" w:rsidRPr="00255852" w:rsidRDefault="00B87B62" w:rsidP="00B87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B87B62" w:rsidRPr="00255852" w14:paraId="6E368C6D" w14:textId="77777777" w:rsidTr="00B87B6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9A240" w14:textId="77777777" w:rsidR="00B87B62" w:rsidRPr="00255852" w:rsidRDefault="00B87B62" w:rsidP="00B87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o-MD"/>
                <w14:ligatures w14:val="none"/>
              </w:rPr>
              <w:lastRenderedPageBreak/>
              <w:t>Nr.14.</w:t>
            </w:r>
          </w:p>
        </w:tc>
        <w:tc>
          <w:tcPr>
            <w:tcW w:w="0" w:type="auto"/>
            <w:vAlign w:val="center"/>
            <w:hideMark/>
          </w:tcPr>
          <w:p w14:paraId="16F2731B" w14:textId="77777777" w:rsidR="00B87B62" w:rsidRPr="00255852" w:rsidRDefault="00B87B62" w:rsidP="00B87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70044B8D" w14:textId="1C8CFD04" w:rsidR="00B87B62" w:rsidRPr="00255852" w:rsidRDefault="00B87B62" w:rsidP="00A955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Aprobat</w:t>
      </w:r>
    </w:p>
    <w:p w14:paraId="6FD350EA" w14:textId="77777777" w:rsidR="00B87B62" w:rsidRPr="00255852" w:rsidRDefault="00B87B62" w:rsidP="00B87B6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prin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Hotărîrea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Consiliului de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administraţie</w:t>
      </w:r>
      <w:proofErr w:type="spellEnd"/>
    </w:p>
    <w:p w14:paraId="18D4020B" w14:textId="77777777" w:rsidR="00B87B62" w:rsidRPr="00255852" w:rsidRDefault="00B87B62" w:rsidP="00B87B6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al Băncii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</w:t>
      </w:r>
    </w:p>
    <w:p w14:paraId="185F1C2B" w14:textId="77777777" w:rsidR="00B87B62" w:rsidRPr="00255852" w:rsidRDefault="00B87B62" w:rsidP="00B87B6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nr.14 din 22 ianuarie 2009</w:t>
      </w:r>
    </w:p>
    <w:p w14:paraId="13C84BA1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60A2733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REGULAMENT</w:t>
      </w:r>
    </w:p>
    <w:p w14:paraId="4E8E7C7C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privind eliberarea de către Banca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 Moldovei a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autorizaţiilor</w:t>
      </w:r>
      <w:proofErr w:type="spellEnd"/>
    </w:p>
    <w:p w14:paraId="4B4A7A49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pentru scoaterea mijloacelor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din Republica Moldova</w:t>
      </w:r>
    </w:p>
    <w:p w14:paraId="0342292D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 </w:t>
      </w:r>
    </w:p>
    <w:p w14:paraId="1C3250FB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[Preambulul abrogat prin Hot.BNM nr.240 din 30.11.2023, în vigoare 20.12.2023]</w:t>
      </w:r>
    </w:p>
    <w:p w14:paraId="5159786A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06D5312" w14:textId="16740762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Capitolul I</w:t>
      </w:r>
    </w:p>
    <w:p w14:paraId="2D18CE34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DISPOZIŢII GENERALE</w:t>
      </w:r>
    </w:p>
    <w:p w14:paraId="2BAB73B0" w14:textId="017C0AA1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prezentul Regulament se utilizează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noţiunile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definite în Legea nr.62/2008 privind reglementarea valutară în continuare - Legea nr.62/2008. De asemenea, în sensul prezentului Regulament se utilizează următoarele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noţiuni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6B81F5C2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 xml:space="preserve">a)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autorizaţia</w:t>
      </w:r>
      <w:proofErr w:type="spellEnd"/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 xml:space="preserve"> din Republica Moldova (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autorizaţia</w:t>
      </w:r>
      <w:proofErr w:type="spellEnd"/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 xml:space="preserve"> BNM)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– document pe suport hârtie, eliberat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Moldovei, care permite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deţinătorului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acestuia de a scoate mijloace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Moldova;</w:t>
      </w:r>
    </w:p>
    <w:p w14:paraId="73BE16F9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 xml:space="preserve">b) mijloace </w:t>
      </w:r>
      <w:proofErr w:type="spellStart"/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– numerar în monedă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valută străină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cecuri de călătorie în valută străină;</w:t>
      </w:r>
    </w:p>
    <w:p w14:paraId="5E844644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c) persoane fizice rezidente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– persoane fizice specificate la art.3 pct.9)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 din Legea nr.62/2008;</w:t>
      </w:r>
    </w:p>
    <w:p w14:paraId="138889A1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d) persoane fizice nerezidente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– persoane fizice specificate la art.3 pct.10)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) din Legea nr.62/2008;</w:t>
      </w:r>
    </w:p>
    <w:p w14:paraId="7814A0A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e) solicitant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– persoana fizică rezidentă sau persoana fizică nerezidentă care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intenţionează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scoată mijloace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depune la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(personal sau printr-un reprezentant) cererea de eliberare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documentele aferente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valutare pentru care se solicită eliberarea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02B865C1" w14:textId="77777777" w:rsidR="00757A86" w:rsidRPr="00255852" w:rsidRDefault="00757A86" w:rsidP="00757A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 modificat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4A652015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 modificat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nr.240 din 30.11.2023, în vigoare 20.12.2023]</w:t>
      </w:r>
    </w:p>
    <w:p w14:paraId="248C9C9F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161552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Prezentul Regulament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stabileşte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4E0DA23F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faţă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cererea de eliberare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cererea de eliberare a duplicatului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precum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lista documentelor care se anexează la cererile în cauză;</w:t>
      </w:r>
    </w:p>
    <w:p w14:paraId="7C16313C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modul de eliberare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autorizaţiilor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Moldova, precum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duplicatelor acestora;</w:t>
      </w:r>
    </w:p>
    <w:p w14:paraId="7A6BCFA4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alte prevederi referitoare la autorizarea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valutare ce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scoaterea de către persoanele fizice 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Moldova.</w:t>
      </w:r>
    </w:p>
    <w:p w14:paraId="1509C8BB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[Pct.2 modificat prin Hot.BNM nr.240 din 30.11.2023, în vigoare 20.12.2023]</w:t>
      </w:r>
    </w:p>
    <w:p w14:paraId="3366750B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CA4E8E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3.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Prezentul Regulament se aplică asupra persoanelor fizice care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intenţionează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scoată din Republica Moldova mijloace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acest scop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BNM, în cazul în care:</w:t>
      </w:r>
    </w:p>
    <w:p w14:paraId="5D88ECAB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persoanele fizice rezidente se stabilesc cu domiciliul în străinătate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deţin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drept de proprietate mijloacele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supuse scoaterii;</w:t>
      </w:r>
    </w:p>
    <w:p w14:paraId="68EC3FD9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persoanele fizice nerezidente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deţin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drept de proprietate mijloacele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supuse scoaterii.</w:t>
      </w:r>
    </w:p>
    <w:p w14:paraId="4A5A5EF8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[Pct.3 modificat prin Hot.BNM nr.240 din 30.11.2023, în vigoare 20.12.2023]</w:t>
      </w:r>
    </w:p>
    <w:p w14:paraId="07FA2298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20DD42C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lastRenderedPageBreak/>
        <w:t>4.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Autorizarea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 se efectuează din punctul de vedere al reglementării valutare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nu implică asumarea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obligaţiilor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aferente acestei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0791633F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[Pct.4 modificat prin Hot.BNM nr.240 din 30.11.2023, în vigoare 20.12.2023]</w:t>
      </w:r>
    </w:p>
    <w:p w14:paraId="6F991165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E3D41A8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Cererea de eliberare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BNM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documentele care se anexează la aceasta se depun la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de către persoana fizică rezidentă sau persoana fizică nerezidentă pe suport hârtie sau în formă electronică.</w:t>
      </w:r>
    </w:p>
    <w:p w14:paraId="6F0CAE82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[Pct.4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548FA151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52C9671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Persoana fizică care depune documentele prevăzute de prezentul Regulament în formă electronică are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obligaţia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utilizeze semnătura electronică calificată conform Legii nr.124/2022 privind identificarea electronică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serviciile de încredere (în continuare – Legea nr.124/2022)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</w:p>
    <w:p w14:paraId="3A9423C0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[Pct.4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602C4727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DB28B2C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4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3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nu autorizează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valutare indicate la punctul 3 în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care:</w:t>
      </w:r>
    </w:p>
    <w:p w14:paraId="6591CEF4" w14:textId="65A39AD0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persoana fizică rezidentă sau nerezidentă care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intenţionează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să efectueze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valutară are calitatea de subiect al unei măsuri restrictive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internaţionale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a devenit aplicabilă pe teritoriul Republicii Moldova în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prevăzute de Legea nr.25/2016 privind aplicarea măsurilor restrictive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internaţionale</w:t>
      </w:r>
      <w:proofErr w:type="spellEnd"/>
      <w:r w:rsidR="007339EC"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(în continuare – Legea nr.25/2016)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</w:p>
    <w:p w14:paraId="25BD5AC8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această măsura restrictivă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internaţională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are ca obiect sau ca efect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restricţionarea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dreptului de a efectua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valutară respectivă.</w:t>
      </w:r>
    </w:p>
    <w:p w14:paraId="6C5072F6" w14:textId="0EB0725F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La adoptarea deciziei privind autorizarea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va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cont de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excepţiile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stabilite de Legea nr.25/2016.</w:t>
      </w:r>
    </w:p>
    <w:p w14:paraId="72566730" w14:textId="77777777" w:rsidR="00757A86" w:rsidRPr="00255852" w:rsidRDefault="00757A86" w:rsidP="00757A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[Pct.4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3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modificat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65572C12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[Pct.4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3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nr.240 din 30.11.2023, în vigoare 20.12.2023]</w:t>
      </w:r>
    </w:p>
    <w:p w14:paraId="002EBAA3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BBAB70A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Capitolul II</w:t>
      </w:r>
    </w:p>
    <w:p w14:paraId="650CBA79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MODUL DE ELIBERARE DE CĂTRE BANCA NAŢIONALĂ A MOLDOVEI</w:t>
      </w:r>
    </w:p>
    <w:p w14:paraId="345A92E4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PERSOANELOR FIZICE A AUTORIZAŢIILOR </w:t>
      </w:r>
      <w:bookmarkStart w:id="0" w:name="_Hlk195022919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PENTRU SCOATEREA</w:t>
      </w:r>
    </w:p>
    <w:p w14:paraId="11C213FD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MIJLOACELOR BĂNEŞTI DIN REPUBLICA MOLDOVA </w:t>
      </w:r>
      <w:bookmarkEnd w:id="0"/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ŞI A</w:t>
      </w:r>
    </w:p>
    <w:p w14:paraId="5D859E9C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DUPLICATELOR ACESTORA</w:t>
      </w:r>
    </w:p>
    <w:p w14:paraId="6A22AE5F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[Denumirea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cap.II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completată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nr.240 din 30.11.2023, în vigoare 20.12.2023]</w:t>
      </w:r>
    </w:p>
    <w:p w14:paraId="4F885B56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 </w:t>
      </w:r>
    </w:p>
    <w:p w14:paraId="3D24D081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eliberează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 la solicitarea scrisă a persoanelor fizice rezidente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nerezidente,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punctul 3 din prezentul Regulament.</w:t>
      </w:r>
    </w:p>
    <w:p w14:paraId="6AE9C077" w14:textId="77777777" w:rsidR="00281E36" w:rsidRPr="00255852" w:rsidRDefault="00281E36" w:rsidP="007339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485FABAC" w14:textId="1834C97C" w:rsidR="00B87B62" w:rsidRPr="00255852" w:rsidRDefault="00B87B62" w:rsidP="007339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6.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vederea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obţinerii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BNM, solicitantul prezintă la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o cerere de eliberare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conformitate cu formularul indicat în anexa nr.1 la prezentul Regulament, la care se anexează documentele ce identifică solicitantul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documentele aferente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 indicate în anexa nr.2 la prezentul Regulament. Documentele se prezintă după cum urmează:</w:t>
      </w:r>
    </w:p>
    <w:p w14:paraId="1949B1EA" w14:textId="3B0C153A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pentru persoana fizică rezidentă – documentele indicate la punctele </w:t>
      </w:r>
      <w:r w:rsidRPr="00255852" w:rsidDel="00413F51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1,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3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5;</w:t>
      </w:r>
    </w:p>
    <w:p w14:paraId="3B3B1BF9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b) pentru persoana fizică nerezidentă – documentele indicate la punctele 2, 3, 5.</w:t>
      </w:r>
    </w:p>
    <w:p w14:paraId="65AD019C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[Pct.6 modificat prin Hot.BNM nr.240 din 30.11.2023, în vigoare 20.12.2023]</w:t>
      </w:r>
    </w:p>
    <w:p w14:paraId="3923BBE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AED4F69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7.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Suma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poate fi autorizată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pentru a fi scoasă din Republica Moldova nu poate să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depăşească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suma indicată în documentele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secţiunea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 punctul 3 din anexa nr.2 la prezentul Regulament, cu respectarea limitei de 50000 de euro (sau echivalentul acesteia) prevăzute la art.29 alin.(1) din Legea nr.62/2008.</w:t>
      </w:r>
    </w:p>
    <w:p w14:paraId="6D0C4097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[Pct.7 modificat prin Hot.BNM nr.240 din 30.11.2023, în vigoare 20.12.2023]</w:t>
      </w:r>
    </w:p>
    <w:p w14:paraId="0A16CBB5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7919321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lastRenderedPageBreak/>
        <w:t>8.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 se solicită autorizarea scoaterii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într-o monedă, iar în documentele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secţiunea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 punctul 3 din anexa nr.2 la prezentul Regulament sumele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în altă monedă, suma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poate fi autorizată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se calculează conform prevederilor punctului 17 din prezentul Regulament.</w:t>
      </w:r>
    </w:p>
    <w:p w14:paraId="3FFFB349" w14:textId="77777777" w:rsidR="00281E36" w:rsidRPr="00255852" w:rsidRDefault="00281E36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16C6318E" w14:textId="6F7393F3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9.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 în documentele specificate la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secţiunea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 punctul 3 din anexa nr.2 la prezentul Regulament în calitate de proprietari ai unui bun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mai multe persoane, suma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poate fi autorizată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se calculează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luînd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considerare cota ce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aparţine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drept de proprietate persoanei fizice respective determinată conform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vigoare.</w:t>
      </w:r>
    </w:p>
    <w:p w14:paraId="06461066" w14:textId="77777777" w:rsidR="00281E36" w:rsidRPr="00255852" w:rsidRDefault="00281E36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4C67E2E3" w14:textId="5F8ED9CA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10.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decide referitor la eliberarea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sau referitor la refuzul eliberării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termen de 30 de zile lucrătoare de la data înregistrării cererii de eliberare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în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anexării tuturor documentelor necesare autorizării sau, după caz, de la data înregistrării documentelor prezentate conform punctului 10</w:t>
      </w:r>
      <w:r w:rsidRPr="00255852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4877F12F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[Pct.10 modificat prin Hot.BNM nr.240 din 30.11.2023, în vigoare 20.12.2023]</w:t>
      </w:r>
    </w:p>
    <w:p w14:paraId="3C6C864B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A68CC81" w14:textId="614B1AD1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10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care, urmare examinării documentelor prezentate,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constată că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valutară nu este supusă autorizării conform Legii nr.62/2008, aceasta </w:t>
      </w:r>
      <w:r w:rsidR="009F728A"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notifică 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solicitantul despre acest fapt în termen de 5 zile lucrătoare de la data înregistrării documentelor.</w:t>
      </w:r>
    </w:p>
    <w:p w14:paraId="36E68070" w14:textId="77777777" w:rsidR="00757A86" w:rsidRPr="00255852" w:rsidRDefault="00757A86" w:rsidP="00757A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[Pct.10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modificat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117A41DD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[Pct.10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nr.240 din 30.11.2023, în vigoare 20.12.2023]</w:t>
      </w:r>
    </w:p>
    <w:p w14:paraId="1A3D7C53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3D7491B" w14:textId="1950AA5B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10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în care solicitantul nu a depus setul integral de documente sau documentele în cauză nu corespund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prezentului Regulament,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notifică solicitantul, în termen de 5 zile lucrătoare de la data înregistrării </w:t>
      </w:r>
      <w:r w:rsidR="009F728A"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cererii de eliberare a autorizației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despre necesitatea prezentării, în termen de cel mult 5 zile lucrătoare de la data notificării, a documentelor care lipsesc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a documentelor corectate conform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prezentului Regulament, precum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despre suspendarea procedurii administrative pentru perioada respectivă. Dacă solicitantul nu a prezentat în termenul stabilit documentele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notifică solicitantul despre încetarea procedurii administrative. Solicitantul poate depune o nouă cerere de eliberare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care se anexează toate documentele necesare, inclusiv cele solicitate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Moldovei.</w:t>
      </w:r>
    </w:p>
    <w:p w14:paraId="032AC1BA" w14:textId="77777777" w:rsidR="00757A86" w:rsidRPr="00255852" w:rsidRDefault="00757A86" w:rsidP="00757A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[Pct.10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modificat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351C5931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[Pct.10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nr.240 din 30.11.2023, în vigoare 20.12.2023]</w:t>
      </w:r>
    </w:p>
    <w:p w14:paraId="1B96721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5A476AF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10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3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contextul asigurării respectării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prevenirea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combaterea spălării banilor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finanţării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terorismului,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este în drept să solicite Serviciului Prevenirea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Combaterea Spălării Banilor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altor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autorităţi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competente din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ţară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opinia privind lipsa sau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existenţa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caracterului suspect al sursei mijloacelor financiare care urmează a fi utilizate pentru efectuarea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valutare supuse autorizării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al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solicitantului. Pentru perioada solicitării,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suspendă procedura administrativă, fapt despre care este notificat solicitantul.</w:t>
      </w:r>
    </w:p>
    <w:p w14:paraId="416A0199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[Pct.10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3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1ACC2553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4C0935B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11.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Drept temeiuri pentru refuzul de a elibera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servesc:</w:t>
      </w:r>
    </w:p>
    <w:p w14:paraId="0AE1D85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5361425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Lit.a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),b) abrogate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nr.240 din 30.11.2023, în vigoare 20.12.2023]</w:t>
      </w:r>
    </w:p>
    <w:p w14:paraId="56AF974C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94C1FD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prezentarea documentelor care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conţin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neautentice sau contradictorii;</w:t>
      </w:r>
    </w:p>
    <w:p w14:paraId="686F58A5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d) prezentarea de către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autorităţile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competente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informaţiei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indică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existenţa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caracterului suspect al sursei mijloacelor financiare care urmează a fi utilizate pentru efectuarea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lastRenderedPageBreak/>
        <w:t xml:space="preserve">valutare supuse autorizării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/sau al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activităţii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solicitantului, în contextul asigurării respectării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prevenirea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combaterea spălării banilor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finanţării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terorismului;</w:t>
      </w:r>
    </w:p>
    <w:p w14:paraId="12A89958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e) neîncadrarea solicitantului în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condiţiile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autorizare, indicate la punctul 4</w:t>
      </w:r>
      <w:r w:rsidRPr="00255852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3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690F91EB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f) constatarea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situaţiei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cerere semnificativă netă de valută străină pe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piaţa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valutară internă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constatarea că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valutară pentru care se solicită eliberarea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 duce la agravarea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situaţiei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respective, precum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altor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situaţii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pot avea un impact negativ semnificativ asupra asigurării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stabilităţii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pieţei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valutare interne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/sau asupra implementării politicii valutare a statului.</w:t>
      </w:r>
    </w:p>
    <w:p w14:paraId="155DD31E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[Pct.11 modificat prin Hot.BNM nr.240 din 30.11.2023, în vigoare 20.12.2023]</w:t>
      </w:r>
    </w:p>
    <w:p w14:paraId="4B78EB35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8E42AC4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12.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notifică solicitantului decizia privind eliberarea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sau privind refuzul de eliberare a acesteia cel târziu în a treia zi lucrătoare de la data luării deciziei, indicând, în cazul refuzului, temeiurile acestuia.</w:t>
      </w:r>
    </w:p>
    <w:p w14:paraId="64498B3A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[Pct.12 </w:t>
      </w:r>
      <w:bookmarkStart w:id="1" w:name="_Hlk217031115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în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redacţia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</w:t>
      </w:r>
      <w:bookmarkEnd w:id="1"/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nr.240 din 30.11.2023, în vigoare 20.12.2023]</w:t>
      </w:r>
    </w:p>
    <w:p w14:paraId="746F0AC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2FE7FC3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12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Solicitantul poate depune o nouă cerere de eliberare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după înlăturarea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circumstanţelor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au servit drept temei pentru refuzul eliberării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587850A7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[Pct.12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1ABAF754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11AF1122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12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înmânează sau expediază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solicitantului / reprezentantului împuternicit al acestuia în conformitate cu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modalităţile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indicate la art.11</w:t>
      </w:r>
      <w:r w:rsidRPr="00255852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alin.(1)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lit.a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) - c) din Legea nr.548/1995 cu privire la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Moldovei.</w:t>
      </w:r>
    </w:p>
    <w:p w14:paraId="04310100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[Pct.12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67000097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623856A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13.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Dacă altceva nu este indicat în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termenul de valabilitate al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BNM nu este limitat.</w:t>
      </w:r>
    </w:p>
    <w:p w14:paraId="4CE16EAB" w14:textId="77777777" w:rsidR="001C67CF" w:rsidRPr="00255852" w:rsidRDefault="001C67CF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1BC1DDD8" w14:textId="1904168A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13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pierderii sau al deteriorării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Moldova,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deţinătorul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acesteia este în drept să depună la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o cerere de eliberare a duplicatului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Cererea în cauză poate fi depusă pe suport hârtie sau în formă electronică. În cazul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deteriorate, la cererea pe suport hârtie se anexează originalul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deteriorate, iar la cererea depusă în formă electronică, se anexează copia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deteriorate, originalul căreia se depune la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la eliberarea duplicatului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conform punctului 13</w:t>
      </w:r>
      <w:r w:rsidRPr="00255852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4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776872F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În cazul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pierdute, în cererea de eliberare a duplicatului se înscrie următorul text: "Declar pe propria răspundere că am pierdut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BNM cu nr._____ eliberată la data de __________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nu am utilizat-o pentru a scoate mijloacele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Moldova, fapt pentru care semnez.".</w:t>
      </w:r>
    </w:p>
    <w:p w14:paraId="7D107E12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[Pct.13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7CC165DB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26D835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13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cazul eliberării duplicatului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,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pierdută sau deteriorată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pierde valabilitatea.</w:t>
      </w:r>
    </w:p>
    <w:p w14:paraId="5E55438D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[Pct.13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080D5DFB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3DB0CE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13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3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eliberează duplicatul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termen de 5 zile lucrătoare de la data depunerii cererii de eliberare a duplicatului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058B900E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[Pct.13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3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56222627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71E816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13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4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Eliberarea duplicatului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BNM se efectuează în conformitate cu prevederile pct.12</w:t>
      </w:r>
      <w:r w:rsidRPr="00255852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2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68583BF0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[Pct.13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4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1C006472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61A1F5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14.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ţine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într-un registru special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evidenţa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autorizaţiilor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duplicatelor acestora eliberate persoanelor fizice.</w:t>
      </w:r>
    </w:p>
    <w:p w14:paraId="4332043B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lastRenderedPageBreak/>
        <w:t>[Pct.14 completat prin Hot.BNM nr.240 din 30.11.2023, în vigoare 20.12.2023]</w:t>
      </w:r>
    </w:p>
    <w:p w14:paraId="70D93647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80442B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14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Eliberarea de către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autorizaţiilor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efectuarea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valutare nu exonerează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rezidenţii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care au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obţinut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autorizaţiile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cauză de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obligaţia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respectării prevederilor aferente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operaţiunilor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valutare respective, stabilite de alte acte normative, precum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aplicarea măsurilor conform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legislaţiei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privind prevenirea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combaterea spălării banilor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şi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finanţării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terorismului.</w:t>
      </w:r>
    </w:p>
    <w:p w14:paraId="36816417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[Pct.14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vertAlign w:val="superscript"/>
          <w:lang w:eastAsia="ro-MD"/>
          <w14:ligatures w14:val="none"/>
        </w:rPr>
        <w:t>1</w:t>
      </w: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introdus prin Hot.BNM nr.240 din 30.11.2023, în vigoare 20.12.2023]</w:t>
      </w:r>
    </w:p>
    <w:p w14:paraId="1CE9A3D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A404980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[Pct.15 abrogat prin Hot.BNM nr.240 din 30.11.2023, în vigoare 20.12.2023]</w:t>
      </w:r>
    </w:p>
    <w:p w14:paraId="1F5082C7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6EB5C682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16.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pe teritoriul Republicii Moldova,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eliberată/duplicatul eliberat de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se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reţine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către organul vamal.</w:t>
      </w:r>
    </w:p>
    <w:p w14:paraId="4E8D6E99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[Pct.16 completat prin Hot.BNM nr.240 din 30.11.2023, în vigoare 20.12.2023]</w:t>
      </w:r>
    </w:p>
    <w:p w14:paraId="22D8C9B6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71BF14B2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Capitolul III</w:t>
      </w:r>
    </w:p>
    <w:p w14:paraId="4A89D8BD" w14:textId="77777777" w:rsidR="00B87B62" w:rsidRPr="00255852" w:rsidRDefault="00B87B62" w:rsidP="00B87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ALTE PREVEDERI</w:t>
      </w:r>
    </w:p>
    <w:p w14:paraId="254CB00A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17.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Dacă în documentele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la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secţiunea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I punctul 3 din anexa nr.2 la prezentul Regulament sumele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sînt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reflectate într-o monedă, iar persoana fizică solicită autorizarea scoaterii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altă monedă, suma care poate fi autorizată de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se calculează conform sumelor în moneda indicată în documentele respective, după cum urmează:</w:t>
      </w:r>
    </w:p>
    <w:p w14:paraId="0A0A4042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în cazul în care a fost efectuată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tranzacţia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urma căreia persoana fizică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obţinut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mijloace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drept de proprietate – se aplică cursul oficial al leului moldovenesc valabil la data încheierii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tranzacţiei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respective;</w:t>
      </w:r>
    </w:p>
    <w:p w14:paraId="464FE889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b) în cazul în care mijloacele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 care persoana fizică le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deţine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drept de proprietate reprezintă salariul sau alte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retribuţii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similare – se aplică cursul oficial al leului moldovenesc valabil la data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obţinerii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acestor mijloace, în corespundere cu documentele ce confirmă sursa de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obţinere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 drept de proprietate 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respective. Dacă documentele nominalizate confirmă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obţinerea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către persoana fizică 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menţionate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în decursul unei perioade (de exemplu, în decurs de o lună, un an), se aplică cursul mediu pentru perioada respectivă (de exemplu, cursul mediu lunar /anual);</w:t>
      </w:r>
    </w:p>
    <w:p w14:paraId="0298B155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c) în alte cazuri – se aplică cursul oficial al leului moldovenesc valabil la data prezentării de către persoana fizică la Banca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Naţională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a Moldovei a cererii de eliberare a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autorizaţiei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pentru scoaterea mijloacelor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băneşti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din Republica Moldova.</w:t>
      </w:r>
    </w:p>
    <w:p w14:paraId="36D7AA06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18.</w:t>
      </w: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Cursul mediu pentru perioada respectivă se calculează după cum urmează: suma cursurilor oficiale ale leului moldovenesc </w:t>
      </w:r>
      <w:proofErr w:type="spellStart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faţă</w:t>
      </w:r>
      <w:proofErr w:type="spellEnd"/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de o anumită valută străină pentru toate zilele calendaristice din perioada respectivă se împarte la numărul zilelor calendaristice din perioada în cauză.</w:t>
      </w:r>
    </w:p>
    <w:p w14:paraId="0AA27F1A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4C24884C" w14:textId="77777777" w:rsidR="00A95528" w:rsidRPr="00255852" w:rsidRDefault="00A95528">
      <w:r w:rsidRPr="00255852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209"/>
        <w:gridCol w:w="1961"/>
        <w:gridCol w:w="277"/>
        <w:gridCol w:w="3670"/>
      </w:tblGrid>
      <w:tr w:rsidR="00B87B62" w:rsidRPr="00255852" w14:paraId="03CE05B4" w14:textId="77777777" w:rsidTr="00B87B6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2C78A" w14:textId="1D4DC8FE" w:rsidR="00B87B62" w:rsidRPr="00255852" w:rsidRDefault="00B87B62" w:rsidP="00A95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lastRenderedPageBreak/>
              <w:t>Anexa nr.1</w:t>
            </w:r>
          </w:p>
          <w:p w14:paraId="7ADDAA5C" w14:textId="77777777" w:rsidR="00B87B62" w:rsidRPr="00255852" w:rsidRDefault="00B87B62" w:rsidP="00A95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la Regulamentul privind eliberarea de 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tre</w:t>
            </w:r>
          </w:p>
          <w:p w14:paraId="24DD723A" w14:textId="77777777" w:rsidR="00B87B62" w:rsidRPr="00255852" w:rsidRDefault="00B87B62" w:rsidP="00A95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Banca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Moldovei 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autoriza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iilor</w:t>
            </w:r>
            <w:proofErr w:type="spellEnd"/>
          </w:p>
          <w:p w14:paraId="5E73D6A3" w14:textId="77777777" w:rsidR="00B87B62" w:rsidRPr="00255852" w:rsidRDefault="00B87B62" w:rsidP="00A95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pentru scoaterea mijloacelor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ne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ti</w:t>
            </w:r>
            <w:proofErr w:type="spellEnd"/>
          </w:p>
          <w:p w14:paraId="1CFE1491" w14:textId="77777777" w:rsidR="00B87B62" w:rsidRPr="00255852" w:rsidRDefault="00B87B62" w:rsidP="00A95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din Republica Moldova</w:t>
            </w:r>
          </w:p>
          <w:p w14:paraId="5A67C0FC" w14:textId="7777777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59637A3B" w14:textId="77777777" w:rsidR="00B87B62" w:rsidRPr="00255852" w:rsidRDefault="00B87B62" w:rsidP="00A95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ncii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ionale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a Moldovei</w:t>
            </w:r>
          </w:p>
          <w:p w14:paraId="58551ED8" w14:textId="7777777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548D3682" w14:textId="3C1F8D25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CERERE</w:t>
            </w:r>
          </w:p>
          <w:p w14:paraId="32CA4696" w14:textId="7A615B9E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Subsemnatul(a)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_______________________________________________________,</w:t>
            </w:r>
          </w:p>
          <w:p w14:paraId="1502BCA4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(numele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prenumele persoanei fizice)</w:t>
            </w:r>
          </w:p>
          <w:p w14:paraId="250B9262" w14:textId="7777777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47FB72EC" w14:textId="6C12B0BD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domiciliat(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) 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_________________________________________________________</w:t>
            </w:r>
          </w:p>
          <w:p w14:paraId="14749FDA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(domiciliul persoanei fizice)</w:t>
            </w:r>
          </w:p>
          <w:p w14:paraId="5925390C" w14:textId="7777777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040A6CCF" w14:textId="0ACCCC1A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Date de contact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(adresa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po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tal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, num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rul de telefon,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po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electronic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) _____________</w:t>
            </w:r>
          </w:p>
          <w:p w14:paraId="1EFD06CF" w14:textId="7777777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17B77B40" w14:textId="5B9FAD6A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solicit eliberarea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autoriza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iei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pentru scoaterea mijloacelor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ne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ti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din Republica Moldova 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 sum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de</w:t>
            </w:r>
            <w:r w:rsidR="00A95528"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</w:t>
            </w:r>
          </w:p>
          <w:p w14:paraId="74FFFC1F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(suma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n cifre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n litere, denumirea monedei)</w:t>
            </w:r>
          </w:p>
          <w:p w14:paraId="6AC12E90" w14:textId="76554FEF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 leg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tur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cu stabilirea cu domiciliul 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n*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____________________________________</w:t>
            </w:r>
          </w:p>
          <w:p w14:paraId="10243277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(denumirea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ţă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rii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)</w:t>
            </w:r>
          </w:p>
          <w:p w14:paraId="3387BB9D" w14:textId="5EFB13F5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Suplimentar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men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ionez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urm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toarele</w:t>
            </w:r>
          </w:p>
          <w:p w14:paraId="79353F16" w14:textId="28D7E5D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__________________________________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</w:t>
            </w:r>
          </w:p>
          <w:p w14:paraId="0AC23305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(se indic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alt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informa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relevant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n vederea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ob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inerii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autoriza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iei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ncii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ionale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a Moldovei)</w:t>
            </w:r>
          </w:p>
          <w:p w14:paraId="572BFC64" w14:textId="57176E52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</w:t>
            </w:r>
          </w:p>
          <w:p w14:paraId="4D7E5D4C" w14:textId="031E4D3B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_______________________________________________________________________</w:t>
            </w:r>
          </w:p>
        </w:tc>
      </w:tr>
      <w:tr w:rsidR="00A95528" w:rsidRPr="00255852" w14:paraId="62B430F9" w14:textId="77777777" w:rsidTr="00B87B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76143" w14:textId="4D32B22E" w:rsidR="00B87B62" w:rsidRPr="00255852" w:rsidRDefault="00B87B62" w:rsidP="00A95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____________________</w:t>
            </w:r>
          </w:p>
          <w:p w14:paraId="720B11D1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bscript"/>
                <w:lang w:eastAsia="ro-MD"/>
                <w14:ligatures w14:val="none"/>
              </w:rPr>
              <w:t>(data)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76DE5" w14:textId="77777777" w:rsidR="00B87B62" w:rsidRPr="00255852" w:rsidRDefault="00B87B62" w:rsidP="00A95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177CE" w14:textId="299A2ABC" w:rsidR="00B87B62" w:rsidRPr="00255852" w:rsidRDefault="00B87B62" w:rsidP="00A95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</w:t>
            </w:r>
          </w:p>
          <w:p w14:paraId="61FDDA7F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bscript"/>
                <w:lang w:eastAsia="ro-MD"/>
                <w14:ligatures w14:val="none"/>
              </w:rPr>
              <w:t>(semn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b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bscript"/>
                <w:lang w:eastAsia="ro-MD"/>
                <w14:ligatures w14:val="none"/>
              </w:rPr>
              <w:t>tura persoanei fizice)</w:t>
            </w:r>
          </w:p>
        </w:tc>
      </w:tr>
      <w:tr w:rsidR="00B87B62" w:rsidRPr="00255852" w14:paraId="7E3A8661" w14:textId="77777777" w:rsidTr="00B87B6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FE1D9" w14:textId="5A4A3784" w:rsidR="00B87B62" w:rsidRPr="00255852" w:rsidRDefault="00B87B62" w:rsidP="00255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La cerere se anexeaz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urm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toarele documente</w:t>
            </w:r>
            <w:r w:rsidR="00571C73"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(se indică denumirea documentelor prezentate, numărul și data eliberării acestor documente)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:</w:t>
            </w:r>
          </w:p>
          <w:p w14:paraId="1EB82DF5" w14:textId="6EC5770D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1. _____________________________________________________________________</w:t>
            </w:r>
          </w:p>
          <w:p w14:paraId="7D41303D" w14:textId="1A7DFD49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2. _____________________________________________________________________</w:t>
            </w:r>
          </w:p>
          <w:p w14:paraId="48E4976F" w14:textId="6BFD6BF2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3. _____________________________________________________________________</w:t>
            </w:r>
          </w:p>
          <w:p w14:paraId="04926029" w14:textId="564861AF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4. _____________________________________________________________________</w:t>
            </w:r>
          </w:p>
          <w:p w14:paraId="7E7FA868" w14:textId="32A8BFBF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5. _____________________________________________________________________</w:t>
            </w:r>
          </w:p>
          <w:p w14:paraId="1C8557D4" w14:textId="1AECC3D0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</w:p>
          <w:p w14:paraId="42873224" w14:textId="7777777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eastAsia="ro-MD"/>
                <w14:ligatures w14:val="none"/>
              </w:rPr>
              <w:t xml:space="preserve">Calculul sumei mijloacelor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u w:val="single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eastAsia="ro-MD"/>
                <w14:ligatures w14:val="none"/>
              </w:rPr>
              <w:t>ne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u w:val="single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eastAsia="ro-MD"/>
                <w14:ligatures w14:val="none"/>
              </w:rPr>
              <w:t>ti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eastAsia="ro-MD"/>
                <w14:ligatures w14:val="none"/>
              </w:rPr>
              <w:t xml:space="preserve"> care poate fi autorizat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u w:val="single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:</w:t>
            </w:r>
          </w:p>
          <w:p w14:paraId="579B5C8E" w14:textId="32B88782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</w:p>
        </w:tc>
      </w:tr>
      <w:tr w:rsidR="00A95528" w:rsidRPr="00255852" w14:paraId="3675F060" w14:textId="77777777" w:rsidTr="00B87B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22C6E" w14:textId="49D5836E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F2EBC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0B3AC" w14:textId="218B5035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98B00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65DB6" w14:textId="18390BCB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</w:t>
            </w:r>
          </w:p>
        </w:tc>
      </w:tr>
      <w:tr w:rsidR="00A95528" w:rsidRPr="00255852" w14:paraId="37B9AD47" w14:textId="77777777" w:rsidTr="00B87B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36405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(suma mijloacelor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ne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ti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,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br/>
              <w:t xml:space="preserve">indicate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n documentele respective)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10927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9083E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(cursul aplicabil)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DFBA8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EC1A4B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(suma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denumirea monedei mijloacelor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br/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ne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ti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, care poate fi autorizat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)</w:t>
            </w:r>
          </w:p>
        </w:tc>
      </w:tr>
      <w:tr w:rsidR="00B87B62" w:rsidRPr="00255852" w14:paraId="7A903EBE" w14:textId="77777777" w:rsidTr="00B87B6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394459" w14:textId="7777777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54FFF614" w14:textId="790702A3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______________________________________________________________________</w:t>
            </w:r>
          </w:p>
        </w:tc>
      </w:tr>
      <w:tr w:rsidR="00A95528" w:rsidRPr="00255852" w14:paraId="26437D18" w14:textId="77777777" w:rsidTr="00B87B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1F0EC" w14:textId="5B696228" w:rsidR="00B87B62" w:rsidRPr="00255852" w:rsidRDefault="00B87B62" w:rsidP="00A95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___________________</w:t>
            </w:r>
          </w:p>
          <w:p w14:paraId="65B45BCF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bscript"/>
                <w:lang w:eastAsia="ro-MD"/>
                <w14:ligatures w14:val="none"/>
              </w:rPr>
              <w:t>(data)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2F861" w14:textId="77777777" w:rsidR="00B87B62" w:rsidRPr="00255852" w:rsidRDefault="00B87B62" w:rsidP="00A95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9E9A2" w14:textId="6EBEEC87" w:rsidR="00B87B62" w:rsidRPr="00255852" w:rsidRDefault="00B87B62" w:rsidP="00A95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____________________________</w:t>
            </w:r>
          </w:p>
          <w:p w14:paraId="3184EDC7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(semn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tura persoanei responsabile</w:t>
            </w:r>
          </w:p>
          <w:p w14:paraId="53A2C3EF" w14:textId="77777777" w:rsidR="00B87B62" w:rsidRPr="00255852" w:rsidRDefault="00B87B62" w:rsidP="00A9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a 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ncii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vertAlign w:val="superscript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>ionale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vertAlign w:val="superscript"/>
                <w:lang w:eastAsia="ro-MD"/>
                <w14:ligatures w14:val="none"/>
              </w:rPr>
              <w:t xml:space="preserve"> a Moldovei)</w:t>
            </w:r>
          </w:p>
        </w:tc>
      </w:tr>
      <w:tr w:rsidR="00B87B62" w:rsidRPr="00255852" w14:paraId="6C893EFA" w14:textId="77777777" w:rsidTr="00B87B6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EA206" w14:textId="0C147157" w:rsidR="00B87B62" w:rsidRPr="00255852" w:rsidRDefault="00B87B62" w:rsidP="00A955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_____________________</w:t>
            </w:r>
          </w:p>
          <w:p w14:paraId="60BA778D" w14:textId="77777777" w:rsidR="00B87B62" w:rsidRPr="00255852" w:rsidRDefault="00B87B62" w:rsidP="00A955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* Se completeaz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numai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 cazul solicitantului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–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persoan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fizic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rezident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</w:p>
        </w:tc>
      </w:tr>
    </w:tbl>
    <w:p w14:paraId="6841F18E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02E0D9D8" w14:textId="77777777" w:rsidR="00757A86" w:rsidRPr="00255852" w:rsidRDefault="00757A86" w:rsidP="00757A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[Anexa nr.1 modificată prin </w:t>
      </w:r>
      <w:proofErr w:type="spellStart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Hot.BNM</w:t>
      </w:r>
      <w:proofErr w:type="spellEnd"/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 xml:space="preserve"> nr.255 din 06.11.2025, în vigoare 01.01.2026]</w:t>
      </w:r>
    </w:p>
    <w:p w14:paraId="44DCD4CA" w14:textId="77777777" w:rsidR="00B87B62" w:rsidRPr="00255852" w:rsidRDefault="00B87B62" w:rsidP="00B87B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[Anexa nr.1 modificată prin Hot.BNM nr.240 din 30.11.2023, în vigoare 20.12.2023]</w:t>
      </w:r>
    </w:p>
    <w:p w14:paraId="66DC1B0D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2506C17A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87B62" w:rsidRPr="00255852" w14:paraId="73007D67" w14:textId="77777777" w:rsidTr="00B87B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9338C" w14:textId="4671884F" w:rsidR="00B87B62" w:rsidRPr="00255852" w:rsidRDefault="00A95528" w:rsidP="00B87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lastRenderedPageBreak/>
              <w:br w:type="page"/>
            </w:r>
            <w:r w:rsidR="00B87B62"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Anexa nr.2</w:t>
            </w:r>
          </w:p>
          <w:p w14:paraId="207B4D9D" w14:textId="77777777" w:rsidR="00B87B62" w:rsidRPr="00255852" w:rsidRDefault="00B87B62" w:rsidP="00B87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la Regulamentul privind eliberarea de 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tre</w:t>
            </w:r>
          </w:p>
          <w:p w14:paraId="355D4C03" w14:textId="77777777" w:rsidR="00B87B62" w:rsidRPr="00255852" w:rsidRDefault="00B87B62" w:rsidP="00B87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Banca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Moldovei 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autoriza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iilor</w:t>
            </w:r>
            <w:proofErr w:type="spellEnd"/>
          </w:p>
          <w:p w14:paraId="5739EFF9" w14:textId="77777777" w:rsidR="00B87B62" w:rsidRPr="00255852" w:rsidRDefault="00B87B62" w:rsidP="00B87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pentru scoaterea mijloacelor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ne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ti</w:t>
            </w:r>
            <w:proofErr w:type="spellEnd"/>
          </w:p>
          <w:p w14:paraId="64B7F7F9" w14:textId="77777777" w:rsidR="00B87B62" w:rsidRPr="00255852" w:rsidRDefault="00B87B62" w:rsidP="00B87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din Republica Moldova</w:t>
            </w:r>
          </w:p>
          <w:p w14:paraId="00B10778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22782B50" w14:textId="77777777" w:rsidR="00B87B62" w:rsidRPr="00255852" w:rsidRDefault="00B87B62" w:rsidP="00B8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I. Lista documentelor care se anexeaz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la cererea de eliberare 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autoriza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iei</w:t>
            </w:r>
            <w:proofErr w:type="spellEnd"/>
          </w:p>
          <w:p w14:paraId="77224FB0" w14:textId="77777777" w:rsidR="00B87B62" w:rsidRPr="00255852" w:rsidRDefault="00B87B62" w:rsidP="00B8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pentru scoaterea mijloacelor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ne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ti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din Republica Moldova</w:t>
            </w:r>
          </w:p>
          <w:p w14:paraId="7A57FE0B" w14:textId="77777777" w:rsidR="00B87B62" w:rsidRPr="00255852" w:rsidRDefault="00B87B62" w:rsidP="00B8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proofErr w:type="spellStart"/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modul de prezentare a acestora</w:t>
            </w:r>
          </w:p>
          <w:p w14:paraId="1CB9F232" w14:textId="21769E95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1.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bookmarkStart w:id="2" w:name="_Hlk195178270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Actul de identitate al persoanei fizice rezidente (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aportul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, eliberat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cet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eanului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Republicii Moldova ori unui apatrid pentru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ie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irea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din /intrarea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 Republica Moldova sau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pa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aportul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al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cet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eanului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str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in) cu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men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iunea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privind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autoriza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</w:t>
            </w:r>
            <w:bookmarkEnd w:id="2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emigrare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condi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iile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stabilite de Guvern.</w:t>
            </w:r>
          </w:p>
          <w:p w14:paraId="248D27EE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2.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Actul de identitate al persoanei fizice nerezidente care solicit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autoriza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ncii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Moldovei.</w:t>
            </w:r>
          </w:p>
          <w:p w14:paraId="56419F0A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3.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Documentele ce confirm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de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inerea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cu drept de proprietate a sumelor mijloacelor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ne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solicitate a fi autorizate de 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tre Banca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Moldovei pentru scoatere din Republica Moldova (de exemplu, contractul de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v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nzare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-cump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rare a imobilului, a valorilor mobiliare; certificatul de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mo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tenitor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.a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.).</w:t>
            </w:r>
          </w:p>
          <w:p w14:paraId="2E7F2AB6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5F96470E" w14:textId="77777777" w:rsidR="00B87B62" w:rsidRPr="00255852" w:rsidRDefault="00B87B62" w:rsidP="00B87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lang w:eastAsia="ro-MD"/>
                <w14:ligatures w14:val="none"/>
              </w:rPr>
              <w:t xml:space="preserve">[Pct.4 abrogat prin Hot.BNM nr.240 din 30.11.2023, </w:t>
            </w:r>
            <w:r w:rsidRPr="00255852">
              <w:rPr>
                <w:rFonts w:ascii="Times New Roman" w:eastAsia="Times New Roman" w:hAnsi="Times New Roman" w:cs="Times New Roman" w:hint="eastAsia"/>
                <w:i/>
                <w:iCs/>
                <w:color w:val="663300"/>
                <w:kern w:val="0"/>
                <w:sz w:val="22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lang w:eastAsia="ro-MD"/>
                <w14:ligatures w14:val="none"/>
              </w:rPr>
              <w:t>n vigoare 20.12.2023]</w:t>
            </w:r>
          </w:p>
          <w:p w14:paraId="2330D41B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2345D87E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5.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Alte documente pe care persoana fizic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le consider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necesare de a le prezenta pentru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ob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inerea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autoriza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iei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B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ncii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Moldovei.</w:t>
            </w:r>
          </w:p>
          <w:p w14:paraId="498F1498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 </w:t>
            </w:r>
          </w:p>
          <w:p w14:paraId="1115D540" w14:textId="77777777" w:rsidR="00B87B62" w:rsidRPr="00255852" w:rsidRDefault="00B87B62" w:rsidP="00B8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II.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Cerin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fa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de documentele indicate</w:t>
            </w:r>
          </w:p>
          <w:p w14:paraId="0DA2BD6A" w14:textId="77777777" w:rsidR="00B87B62" w:rsidRPr="00255852" w:rsidRDefault="00B87B62" w:rsidP="00B8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la punctele 1-5 din prezenta anex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</w:p>
          <w:p w14:paraId="374931B9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1.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Cerin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specifice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fa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de documentele care se prezint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pe suport h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â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rtie:</w:t>
            </w:r>
          </w:p>
          <w:p w14:paraId="0E05521D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Se prezint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fotocopiile documentelor, asigur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â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nd integritatea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calitatea acestora (astfel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â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 documentul s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cuprind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toat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ca aceasta s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fie lizibil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), precum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consecutivitatea paginilor. Corespunderea fotocopiilor documentelor prezentate cu originalele acestora se confirm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tre persoana fizic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. Confirmarea se face prin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nscrierea pe fotocopia documentului a textului </w:t>
            </w:r>
            <w:r w:rsidRPr="00255852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>"Declar pe propria r</w:t>
            </w:r>
            <w:r w:rsidRPr="00255852">
              <w:rPr>
                <w:rFonts w:ascii="Times New Roman" w:eastAsia="Times New Roman" w:hAnsi="Times New Roman" w:cs="Times New Roman" w:hint="eastAsia"/>
                <w:i/>
                <w:i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>spundere c</w:t>
            </w:r>
            <w:r w:rsidRPr="00255852">
              <w:rPr>
                <w:rFonts w:ascii="Times New Roman" w:eastAsia="Times New Roman" w:hAnsi="Times New Roman" w:cs="Times New Roman" w:hint="eastAsia"/>
                <w:i/>
                <w:i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:lang w:eastAsia="ro-MD"/>
                <w14:ligatures w14:val="none"/>
              </w:rPr>
              <w:t xml:space="preserve"> fotocopia corespunde cu originalul"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.</w:t>
            </w:r>
          </w:p>
          <w:p w14:paraId="7D2BD615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Fotocopiile documentelor prezentate r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â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 la Banca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Moldovei.</w:t>
            </w:r>
          </w:p>
          <w:p w14:paraId="15C0E2A3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La latitudinea persoanei fizice,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 loc de fotocopii, documentele pot fi prezentate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 original sau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 copii legalizate notarial, care r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â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 la Banca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Moldovei.</w:t>
            </w:r>
          </w:p>
          <w:p w14:paraId="23C33632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2.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Cerin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e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specifice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fa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ţă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de documentele care se prezint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n form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 xml:space="preserve"> electronic</w:t>
            </w:r>
            <w:r w:rsidRPr="00255852">
              <w:rPr>
                <w:rFonts w:ascii="Times New Roman" w:eastAsia="Times New Roman" w:hAnsi="Times New Roman" w:cs="Times New Roman" w:hint="eastAsia"/>
                <w:b/>
                <w:bCs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lang w:eastAsia="ro-MD"/>
                <w14:ligatures w14:val="none"/>
              </w:rPr>
              <w:t>:</w:t>
            </w:r>
          </w:p>
          <w:p w14:paraId="1302F1BC" w14:textId="77777777" w:rsidR="00B87B62" w:rsidRPr="00255852" w:rsidRDefault="00B87B62" w:rsidP="00B87B6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</w:pP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Documentele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ntocmite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 form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electronic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se prezint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 form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electronic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trebuie s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corespund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cerin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elor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prev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zute de Legea nr.124/2022. Documentele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ntocmite pe suport h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â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rtie se prezint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 form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scanat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 formatul PDF, asigur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â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nd integritatea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calitatea documentelor scanate (astfel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â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 documentul s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cuprind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toat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informa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ia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ca aceasta s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fie lizibil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), precum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consecutivitatea paginilor. Documentele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 form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electronic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documentele scanate se semneaz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de 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tre persoana fizic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cu semn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tura electronic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calificat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conform Legii nr.124/2022 </w:t>
            </w:r>
            <w:proofErr w:type="spellStart"/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ş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se p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streaz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î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 form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electronic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la Banca </w:t>
            </w:r>
            <w:proofErr w:type="spellStart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Na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ţ</w:t>
            </w:r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>ional</w:t>
            </w:r>
            <w:r w:rsidRPr="00255852">
              <w:rPr>
                <w:rFonts w:ascii="Times New Roman" w:eastAsia="Times New Roman" w:hAnsi="Times New Roman" w:cs="Times New Roman" w:hint="eastAsia"/>
                <w:kern w:val="0"/>
                <w:szCs w:val="24"/>
                <w:lang w:eastAsia="ro-MD"/>
                <w14:ligatures w14:val="none"/>
              </w:rPr>
              <w:t>ă</w:t>
            </w:r>
            <w:proofErr w:type="spellEnd"/>
            <w:r w:rsidRPr="00255852">
              <w:rPr>
                <w:rFonts w:ascii="Times New Roman" w:eastAsia="Times New Roman" w:hAnsi="Times New Roman" w:cs="Times New Roman"/>
                <w:kern w:val="0"/>
                <w:szCs w:val="24"/>
                <w:lang w:eastAsia="ro-MD"/>
                <w14:ligatures w14:val="none"/>
              </w:rPr>
              <w:t xml:space="preserve"> a Moldovei.</w:t>
            </w:r>
          </w:p>
        </w:tc>
      </w:tr>
    </w:tbl>
    <w:p w14:paraId="74D7DCE3" w14:textId="77777777" w:rsidR="00B87B62" w:rsidRPr="00255852" w:rsidRDefault="00B87B62" w:rsidP="00B8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255852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 </w:t>
      </w:r>
    </w:p>
    <w:p w14:paraId="5C08AD5B" w14:textId="70838128" w:rsidR="00A566C8" w:rsidRPr="00255852" w:rsidRDefault="00B87B62" w:rsidP="008863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852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lang w:eastAsia="ro-MD"/>
          <w14:ligatures w14:val="none"/>
        </w:rPr>
        <w:t>[Anexa nr.2 modificată prin Hot.BNM nr.240 din 30.11.2023, în vigoare 20.12.2023]</w:t>
      </w:r>
    </w:p>
    <w:sectPr w:rsidR="00A566C8" w:rsidRPr="00255852" w:rsidSect="00A955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62"/>
    <w:rsid w:val="00094EE5"/>
    <w:rsid w:val="000A4F26"/>
    <w:rsid w:val="000E3089"/>
    <w:rsid w:val="00131318"/>
    <w:rsid w:val="00144FB9"/>
    <w:rsid w:val="001576C5"/>
    <w:rsid w:val="001C67CF"/>
    <w:rsid w:val="0024083D"/>
    <w:rsid w:val="00255852"/>
    <w:rsid w:val="00273978"/>
    <w:rsid w:val="00281E36"/>
    <w:rsid w:val="002C4106"/>
    <w:rsid w:val="00327D87"/>
    <w:rsid w:val="0034581B"/>
    <w:rsid w:val="00407CBB"/>
    <w:rsid w:val="00411C55"/>
    <w:rsid w:val="00413F51"/>
    <w:rsid w:val="00487490"/>
    <w:rsid w:val="004912F6"/>
    <w:rsid w:val="004B35E7"/>
    <w:rsid w:val="004D56EA"/>
    <w:rsid w:val="004E60B8"/>
    <w:rsid w:val="00522402"/>
    <w:rsid w:val="005330F4"/>
    <w:rsid w:val="00564F62"/>
    <w:rsid w:val="00571C73"/>
    <w:rsid w:val="00595182"/>
    <w:rsid w:val="005A04F7"/>
    <w:rsid w:val="006033CB"/>
    <w:rsid w:val="006062A1"/>
    <w:rsid w:val="006114A4"/>
    <w:rsid w:val="006239AE"/>
    <w:rsid w:val="00661A5F"/>
    <w:rsid w:val="00666375"/>
    <w:rsid w:val="006900C6"/>
    <w:rsid w:val="006A3B5F"/>
    <w:rsid w:val="006B2B4E"/>
    <w:rsid w:val="007339EC"/>
    <w:rsid w:val="0074065B"/>
    <w:rsid w:val="007511D4"/>
    <w:rsid w:val="00757A86"/>
    <w:rsid w:val="00764418"/>
    <w:rsid w:val="007C119B"/>
    <w:rsid w:val="007C3C31"/>
    <w:rsid w:val="007E19ED"/>
    <w:rsid w:val="0085167D"/>
    <w:rsid w:val="00886337"/>
    <w:rsid w:val="008A09BE"/>
    <w:rsid w:val="008C5CAB"/>
    <w:rsid w:val="00903F54"/>
    <w:rsid w:val="009056B9"/>
    <w:rsid w:val="00945D5D"/>
    <w:rsid w:val="009F1783"/>
    <w:rsid w:val="009F728A"/>
    <w:rsid w:val="00A21621"/>
    <w:rsid w:val="00A23D05"/>
    <w:rsid w:val="00A566C8"/>
    <w:rsid w:val="00A874A4"/>
    <w:rsid w:val="00A95528"/>
    <w:rsid w:val="00AE1F56"/>
    <w:rsid w:val="00B122BD"/>
    <w:rsid w:val="00B36717"/>
    <w:rsid w:val="00B87B62"/>
    <w:rsid w:val="00BF4E4A"/>
    <w:rsid w:val="00C0417E"/>
    <w:rsid w:val="00C11925"/>
    <w:rsid w:val="00C50C92"/>
    <w:rsid w:val="00C836CA"/>
    <w:rsid w:val="00CF47E1"/>
    <w:rsid w:val="00D01988"/>
    <w:rsid w:val="00D877DA"/>
    <w:rsid w:val="00DD7765"/>
    <w:rsid w:val="00F447CC"/>
    <w:rsid w:val="00F478DB"/>
    <w:rsid w:val="00F83590"/>
    <w:rsid w:val="00F84BCC"/>
    <w:rsid w:val="00FB6598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00CA"/>
  <w15:chartTrackingRefBased/>
  <w15:docId w15:val="{DF47819C-2D3F-4843-AC88-0D8AAD41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mianSerifTypeface" w:eastAsiaTheme="minorHAnsi" w:hAnsi="PermianSerifTypeface" w:cstheme="minorBidi"/>
        <w:kern w:val="2"/>
        <w:sz w:val="24"/>
        <w:szCs w:val="22"/>
        <w:lang w:val="ro-M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emit">
    <w:name w:val="emit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ttsp">
    <w:name w:val="tt_sp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n">
    <w:name w:val="cn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md">
    <w:name w:val="md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nt">
    <w:name w:val="nt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rg">
    <w:name w:val="rg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b">
    <w:name w:val="cb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p">
    <w:name w:val="cp"/>
    <w:basedOn w:val="Normal"/>
    <w:rsid w:val="00B8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styleId="Revision">
    <w:name w:val="Revision"/>
    <w:hidden/>
    <w:uiPriority w:val="99"/>
    <w:semiHidden/>
    <w:rsid w:val="00FD1A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9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4AB80-3C34-4A14-BCCD-2CCB43141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28C65E-1761-4810-ACDA-6D72430BB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03AA9-4B6A-44E0-BE39-118D44C11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3665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2025-12-30T16:17:00Z</cp:lastPrinted>
  <dcterms:created xsi:type="dcterms:W3CDTF">2025-12-30T16:17:00Z</dcterms:created>
  <dcterms:modified xsi:type="dcterms:W3CDTF">2025-12-30T16:17:00Z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2025-04-08T13:25:30Z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90f7cdfd-014b-46de-b58e-bfcc31cee45f</vt:lpwstr>
  </property>
  <property fmtid="{D5CDD505-2E9C-101B-9397-08002B2CF9AE}" pid="8" name="MSIP_Label_38962dcf-d39f-4edc-a396-338a56ba9170_ContentBits">
    <vt:lpwstr>0</vt:lpwstr>
  </property>
  <property fmtid="{D5CDD505-2E9C-101B-9397-08002B2CF9AE}" pid="9" name="ContentTypeId">
    <vt:lpwstr>0x010100A56ABD5BE4AF404FB3448CEE8EDDA4EB</vt:lpwstr>
  </property>
  <property fmtid="{D5CDD505-2E9C-101B-9397-08002B2CF9AE}" pid="10" name="TitusGUID">
    <vt:lpwstr>7923d525-b835-4eba-8793-42ea3563becc</vt:lpwstr>
  </property>
  <property fmtid="{D5CDD505-2E9C-101B-9397-08002B2CF9AE}" pid="11" name="Clasificare">
    <vt:lpwstr>NONE</vt:lpwstr>
  </property>
</Properties>
</file>